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6D870AFE"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B68AC">
        <w:t xml:space="preserve"> – St Helens Primary School</w:t>
      </w:r>
    </w:p>
    <w:p w14:paraId="57AD2424" w14:textId="5709F3B8"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DB50123" w:rsidR="002940F3" w:rsidRDefault="005F0805" w:rsidP="00C31636">
            <w:pPr>
              <w:pStyle w:val="TableRow"/>
              <w:ind w:left="0" w:right="0"/>
            </w:pPr>
            <w:r>
              <w:t>95</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F60CD72" w:rsidR="002940F3" w:rsidRDefault="001063F1" w:rsidP="00C31636">
            <w:pPr>
              <w:pStyle w:val="TableRow"/>
              <w:ind w:left="0" w:right="0"/>
            </w:pPr>
            <w:r>
              <w:t>25</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57ACA5B" w:rsidR="002940F3" w:rsidRDefault="001063F1" w:rsidP="00C31636">
            <w:pPr>
              <w:pStyle w:val="TableRow"/>
              <w:ind w:left="0" w:right="0"/>
            </w:pPr>
            <w:r>
              <w:t>R -6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5F6EBCEC" w:rsidR="002940F3" w:rsidRDefault="005F0805" w:rsidP="00C31636">
            <w:pPr>
              <w:pStyle w:val="TableRow"/>
              <w:ind w:left="0" w:right="0"/>
            </w:pPr>
            <w:r>
              <w:rPr>
                <w:szCs w:val="22"/>
              </w:rPr>
              <w:t>9</w:t>
            </w:r>
            <w:r w:rsidR="002940F3">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716A7DB" w:rsidR="002940F3" w:rsidRDefault="005252A9" w:rsidP="00C31636">
            <w:pPr>
              <w:pStyle w:val="TableRow"/>
              <w:ind w:left="0" w:right="0"/>
            </w:pPr>
            <w:r>
              <w:t xml:space="preserve">12 </w:t>
            </w:r>
            <w:r w:rsidR="001063F1">
              <w:t>August 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3234B1A" w:rsidR="002940F3" w:rsidRDefault="005252A9" w:rsidP="00C31636">
            <w:pPr>
              <w:pStyle w:val="TableRow"/>
              <w:ind w:left="0" w:right="0"/>
            </w:pPr>
            <w:r>
              <w:t xml:space="preserve">12 </w:t>
            </w:r>
            <w:r w:rsidR="001063F1">
              <w:t>August 28</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5AA77F" w:rsidR="002940F3" w:rsidRDefault="001063F1" w:rsidP="00C31636">
            <w:pPr>
              <w:pStyle w:val="TableRow"/>
              <w:ind w:left="0" w:right="0"/>
            </w:pPr>
            <w:r>
              <w:t>C. Wake</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2A2DF91" w:rsidR="002940F3" w:rsidRDefault="001063F1" w:rsidP="00C31636">
            <w:pPr>
              <w:pStyle w:val="TableRow"/>
              <w:ind w:left="0" w:right="0"/>
            </w:pPr>
            <w:r>
              <w:t>C. Wake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34EB79F" w:rsidR="002940F3" w:rsidRDefault="001063F1" w:rsidP="00C31636">
            <w:pPr>
              <w:pStyle w:val="TableRow"/>
              <w:ind w:left="0" w:right="0"/>
            </w:pPr>
            <w:r>
              <w:t>M.Searle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34ACF2AF" w:rsidR="00E66558" w:rsidRDefault="00CE279F" w:rsidP="00C31636">
            <w:pPr>
              <w:pStyle w:val="TableRow"/>
              <w:ind w:left="0" w:right="0"/>
            </w:pPr>
            <w:r>
              <w:t>£</w:t>
            </w:r>
            <w:r w:rsidR="00BD5B05">
              <w:t>30,615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6960A03" w:rsidR="00E66558" w:rsidRDefault="009D71E8" w:rsidP="00C31636">
            <w:pPr>
              <w:pStyle w:val="TableRow"/>
              <w:ind w:left="0" w:right="0"/>
            </w:pPr>
            <w:r>
              <w:t>£</w:t>
            </w:r>
            <w:r w:rsidR="001063F1">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A4346FC" w:rsidR="00E66558" w:rsidRDefault="009D71E8" w:rsidP="00C31636">
            <w:pPr>
              <w:pStyle w:val="TableRow"/>
              <w:ind w:left="0" w:right="0"/>
            </w:pPr>
            <w:r>
              <w:t>£</w:t>
            </w:r>
            <w:r w:rsidR="00BD5B05">
              <w:t>30,615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8DB5" w14:textId="4114C97A" w:rsidR="005252A9" w:rsidRDefault="005252A9" w:rsidP="009C556E">
            <w:pPr>
              <w:spacing w:after="0"/>
              <w:rPr>
                <w:i/>
                <w:iCs/>
              </w:rPr>
            </w:pPr>
            <w:r>
              <w:rPr>
                <w:i/>
                <w:iCs/>
              </w:rPr>
              <w:t xml:space="preserve">At St Helens </w:t>
            </w:r>
            <w:r w:rsidRPr="005252A9">
              <w:rPr>
                <w:i/>
                <w:iCs/>
              </w:rPr>
              <w:t>Primary, we believe that every child deserves the opportunity to flourish—academically, socially, and emotionally. Our pupil premium strategy is designed to remove barriers to learning and ensure that disadvantaged pupils achieve out</w:t>
            </w:r>
            <w:r>
              <w:rPr>
                <w:i/>
                <w:iCs/>
              </w:rPr>
              <w:t>comes in line with their peers.</w:t>
            </w:r>
          </w:p>
          <w:p w14:paraId="5582335F" w14:textId="043FD78C" w:rsidR="009C556E" w:rsidRDefault="009C556E" w:rsidP="009C556E">
            <w:pPr>
              <w:spacing w:after="0"/>
              <w:rPr>
                <w:i/>
              </w:rPr>
            </w:pPr>
            <w:r w:rsidRPr="009C556E">
              <w:rPr>
                <w:i/>
              </w:rPr>
              <w:t>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w:t>
            </w:r>
          </w:p>
          <w:p w14:paraId="203CD2B4" w14:textId="77777777" w:rsidR="009C556E" w:rsidRPr="009C556E" w:rsidRDefault="009C556E" w:rsidP="009C556E">
            <w:pPr>
              <w:spacing w:after="0"/>
              <w:rPr>
                <w:i/>
                <w:iCs/>
              </w:rPr>
            </w:pPr>
          </w:p>
          <w:p w14:paraId="7D669D96" w14:textId="11670755" w:rsidR="005252A9" w:rsidRPr="00533C94" w:rsidRDefault="009C556E" w:rsidP="009C556E">
            <w:pPr>
              <w:spacing w:after="0"/>
              <w:rPr>
                <w:i/>
                <w:iCs/>
              </w:rPr>
            </w:pPr>
            <w:r w:rsidRPr="00533C94">
              <w:rPr>
                <w:i/>
                <w:iCs/>
              </w:rPr>
              <w:t>I</w:t>
            </w:r>
            <w:r w:rsidR="00533C94" w:rsidRPr="00533C94">
              <w:rPr>
                <w:i/>
                <w:iCs/>
              </w:rPr>
              <w:t>n</w:t>
            </w:r>
            <w:r w:rsidRPr="00533C94">
              <w:rPr>
                <w:i/>
                <w:iCs/>
              </w:rPr>
              <w:t xml:space="preserve"> line with EEF research, w</w:t>
            </w:r>
            <w:r w:rsidR="005252A9" w:rsidRPr="00533C94">
              <w:rPr>
                <w:i/>
                <w:iCs/>
              </w:rPr>
              <w:t>e are committed to:</w:t>
            </w:r>
          </w:p>
          <w:p w14:paraId="133CD109" w14:textId="4A4A82D2" w:rsidR="005252A9" w:rsidRPr="00533C94" w:rsidRDefault="005252A9" w:rsidP="009C556E">
            <w:pPr>
              <w:pStyle w:val="ListParagraph"/>
              <w:numPr>
                <w:ilvl w:val="0"/>
                <w:numId w:val="20"/>
              </w:numPr>
              <w:spacing w:after="0"/>
              <w:rPr>
                <w:i/>
                <w:iCs/>
              </w:rPr>
            </w:pPr>
            <w:r w:rsidRPr="00533C94">
              <w:rPr>
                <w:i/>
                <w:iCs/>
              </w:rPr>
              <w:t>Delivering high-quality teaching for all</w:t>
            </w:r>
          </w:p>
          <w:p w14:paraId="000E9183" w14:textId="77777777" w:rsidR="005252A9" w:rsidRPr="00533C94" w:rsidRDefault="005252A9" w:rsidP="009C556E">
            <w:pPr>
              <w:pStyle w:val="ListParagraph"/>
              <w:numPr>
                <w:ilvl w:val="0"/>
                <w:numId w:val="20"/>
              </w:numPr>
              <w:spacing w:after="0"/>
              <w:rPr>
                <w:i/>
                <w:iCs/>
              </w:rPr>
            </w:pPr>
            <w:r w:rsidRPr="00533C94">
              <w:rPr>
                <w:i/>
                <w:iCs/>
              </w:rPr>
              <w:t>Providing targeted support to close attainment gaps</w:t>
            </w:r>
          </w:p>
          <w:p w14:paraId="0E11EEE4" w14:textId="77777777" w:rsidR="005252A9" w:rsidRPr="00533C94" w:rsidRDefault="005252A9" w:rsidP="009C556E">
            <w:pPr>
              <w:pStyle w:val="ListParagraph"/>
              <w:numPr>
                <w:ilvl w:val="0"/>
                <w:numId w:val="20"/>
              </w:numPr>
              <w:spacing w:after="0"/>
              <w:rPr>
                <w:i/>
                <w:iCs/>
              </w:rPr>
            </w:pPr>
            <w:r w:rsidRPr="00533C94">
              <w:rPr>
                <w:rFonts w:cs="Arial"/>
                <w:i/>
              </w:rPr>
              <w:t>Promoting wellbeing, resilience, and inclusion</w:t>
            </w:r>
          </w:p>
          <w:p w14:paraId="65EBD86A" w14:textId="501DF46E" w:rsidR="005252A9" w:rsidRPr="00533C94" w:rsidRDefault="005252A9" w:rsidP="009C556E">
            <w:pPr>
              <w:pStyle w:val="ListParagraph"/>
              <w:numPr>
                <w:ilvl w:val="0"/>
                <w:numId w:val="20"/>
              </w:numPr>
              <w:spacing w:after="0"/>
              <w:rPr>
                <w:i/>
                <w:iCs/>
              </w:rPr>
            </w:pPr>
            <w:r w:rsidRPr="00533C94">
              <w:rPr>
                <w:rFonts w:cs="Arial"/>
                <w:i/>
              </w:rPr>
              <w:t>Engaging families as partners in their children’s education</w:t>
            </w:r>
          </w:p>
          <w:p w14:paraId="2836FFB9" w14:textId="77777777" w:rsidR="009C556E" w:rsidRPr="00533C94" w:rsidRDefault="009C556E" w:rsidP="00533C94">
            <w:pPr>
              <w:spacing w:after="0"/>
              <w:rPr>
                <w:i/>
                <w:iCs/>
              </w:rPr>
            </w:pPr>
          </w:p>
          <w:p w14:paraId="293879F2" w14:textId="317E8837" w:rsidR="009C556E" w:rsidRPr="00533C94" w:rsidRDefault="005252A9" w:rsidP="009C556E">
            <w:pPr>
              <w:pStyle w:val="NormalWeb"/>
              <w:spacing w:before="0" w:beforeAutospacing="0" w:after="0" w:afterAutospacing="0"/>
              <w:rPr>
                <w:rFonts w:ascii="Arial" w:hAnsi="Arial" w:cs="Arial"/>
                <w:i/>
              </w:rPr>
            </w:pPr>
            <w:r w:rsidRPr="00533C94">
              <w:rPr>
                <w:rFonts w:ascii="Arial" w:hAnsi="Arial" w:cs="Arial"/>
                <w:i/>
              </w:rPr>
              <w:t>Our</w:t>
            </w:r>
            <w:r w:rsidR="00FA70E8">
              <w:rPr>
                <w:rFonts w:ascii="Arial" w:hAnsi="Arial" w:cs="Arial"/>
                <w:i/>
              </w:rPr>
              <w:t xml:space="preserve"> approach is rooted in </w:t>
            </w:r>
            <w:r w:rsidR="00BB3E3D">
              <w:rPr>
                <w:rFonts w:ascii="Arial" w:hAnsi="Arial" w:cs="Arial"/>
                <w:i/>
              </w:rPr>
              <w:t xml:space="preserve"> response</w:t>
            </w:r>
            <w:r w:rsidRPr="00533C94">
              <w:rPr>
                <w:rFonts w:ascii="Arial" w:hAnsi="Arial" w:cs="Arial"/>
                <w:i/>
              </w:rPr>
              <w:t xml:space="preserve"> to pupil needs, and reflective of our school’s values: </w:t>
            </w:r>
            <w:r w:rsidR="009C556E" w:rsidRPr="00533C94">
              <w:rPr>
                <w:rFonts w:ascii="Arial" w:hAnsi="Arial" w:cs="Arial"/>
                <w:i/>
              </w:rPr>
              <w:t xml:space="preserve">Creativity, Determination, Excellence, Respect, Responsibility and </w:t>
            </w:r>
          </w:p>
          <w:p w14:paraId="3C107293" w14:textId="5A2932FB" w:rsidR="00533C94" w:rsidRDefault="009C556E" w:rsidP="00533C94">
            <w:pPr>
              <w:pStyle w:val="NormalWeb"/>
              <w:spacing w:before="0" w:beforeAutospacing="0" w:after="0" w:afterAutospacing="0"/>
              <w:rPr>
                <w:rFonts w:ascii="Arial" w:hAnsi="Arial" w:cs="Arial"/>
                <w:i/>
              </w:rPr>
            </w:pPr>
            <w:r w:rsidRPr="00533C94">
              <w:rPr>
                <w:rFonts w:ascii="Arial" w:hAnsi="Arial" w:cs="Arial"/>
                <w:i/>
              </w:rPr>
              <w:t>Tolerance.</w:t>
            </w:r>
          </w:p>
          <w:p w14:paraId="7995AA3C" w14:textId="77777777" w:rsidR="00533C94" w:rsidRPr="00533C94" w:rsidRDefault="00533C94" w:rsidP="00533C94">
            <w:pPr>
              <w:pStyle w:val="NormalWeb"/>
              <w:spacing w:before="0" w:beforeAutospacing="0" w:after="0" w:afterAutospacing="0"/>
              <w:rPr>
                <w:rFonts w:ascii="Arial" w:hAnsi="Arial" w:cs="Arial"/>
                <w:i/>
              </w:rPr>
            </w:pPr>
          </w:p>
          <w:p w14:paraId="323D1981" w14:textId="15FA3D5A" w:rsidR="00533C94" w:rsidRPr="00533C94" w:rsidRDefault="00A13DDD" w:rsidP="00A13DDD">
            <w:pPr>
              <w:rPr>
                <w:i/>
              </w:rPr>
            </w:pPr>
            <w:r w:rsidRPr="00533C94">
              <w:rPr>
                <w:i/>
              </w:rPr>
              <w:t xml:space="preserve">Our three year strategy, aligned to the school development plan, enables us to implement a blend of short, medium and long-term interventions. Our approach will be responsive to common challenges and individual needs, rooted in robust diagnostic assessment, not assumptions about the impact of disadvantage. </w:t>
            </w:r>
          </w:p>
          <w:p w14:paraId="4DA45227" w14:textId="287A5F60" w:rsidR="00533C94" w:rsidRPr="00533C94" w:rsidRDefault="00A13DDD" w:rsidP="00A13DDD">
            <w:pPr>
              <w:rPr>
                <w:i/>
              </w:rPr>
            </w:pPr>
            <w:r w:rsidRPr="00533C94">
              <w:rPr>
                <w:i/>
              </w:rPr>
              <w:t>Pupil progress meetings identify priority classes, groups or individuals</w:t>
            </w:r>
            <w:r w:rsidR="00533C94" w:rsidRPr="00533C94">
              <w:rPr>
                <w:i/>
              </w:rPr>
              <w:t xml:space="preserve"> and </w:t>
            </w:r>
            <w:r w:rsidRPr="00533C94">
              <w:rPr>
                <w:i/>
              </w:rPr>
              <w:t>Speciali</w:t>
            </w:r>
            <w:r w:rsidR="00533C94" w:rsidRPr="00533C94">
              <w:rPr>
                <w:i/>
              </w:rPr>
              <w:t>st S</w:t>
            </w:r>
            <w:r w:rsidRPr="00533C94">
              <w:rPr>
                <w:i/>
              </w:rPr>
              <w:t xml:space="preserve">taff are deployed carefully and the all classes adopt a policy of children ‘keeping up’ rather than ‘catching up’ ensuring that support and challenge is offered at a time when it will be most impactful. </w:t>
            </w:r>
          </w:p>
          <w:p w14:paraId="7FAAD2CA" w14:textId="7A52CC55" w:rsidR="00F632B2" w:rsidRPr="00533C94" w:rsidRDefault="00F632B2" w:rsidP="00A13DDD">
            <w:pPr>
              <w:rPr>
                <w:i/>
              </w:rPr>
            </w:pPr>
            <w:r w:rsidRPr="00533C94">
              <w:rPr>
                <w:i/>
              </w:rPr>
              <w:t xml:space="preserve">As a staff team we know all of our children and make sure their needs are met and that all the challenges that they face are supported. </w:t>
            </w:r>
            <w:r w:rsidR="00533C94" w:rsidRPr="00533C94">
              <w:rPr>
                <w:i/>
              </w:rPr>
              <w:t>We are an</w:t>
            </w:r>
            <w:r w:rsidRPr="00533C94">
              <w:rPr>
                <w:i/>
              </w:rPr>
              <w:t xml:space="preserve"> inclusive school where pupils are valued for their individual</w:t>
            </w:r>
            <w:r w:rsidR="00533C94" w:rsidRPr="00533C94">
              <w:rPr>
                <w:i/>
              </w:rPr>
              <w:t>ity</w:t>
            </w:r>
            <w:r w:rsidRPr="00533C94">
              <w:rPr>
                <w:i/>
              </w:rPr>
              <w:t xml:space="preserve"> </w:t>
            </w:r>
            <w:r w:rsidR="00533C94" w:rsidRPr="00533C94">
              <w:rPr>
                <w:i/>
              </w:rPr>
              <w:t xml:space="preserve">where </w:t>
            </w:r>
            <w:r w:rsidRPr="00533C94">
              <w:rPr>
                <w:i/>
              </w:rPr>
              <w:t>high expectations of what pupils can achieve regardl</w:t>
            </w:r>
            <w:r w:rsidR="00533C94" w:rsidRPr="00533C94">
              <w:rPr>
                <w:i/>
              </w:rPr>
              <w:t>ess of individual circumstances are the norm.</w:t>
            </w:r>
          </w:p>
          <w:p w14:paraId="0D05F408" w14:textId="77777777" w:rsidR="00F632B2" w:rsidRDefault="00F632B2" w:rsidP="00A13DDD">
            <w:pPr>
              <w:rPr>
                <w:i/>
                <w:iCs/>
              </w:rPr>
            </w:pPr>
          </w:p>
          <w:p w14:paraId="2A7D54E9" w14:textId="179B76A8" w:rsidR="00A13DDD" w:rsidRPr="00A13DDD" w:rsidRDefault="00A13DDD" w:rsidP="00A13DDD">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DD38FB"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5CECF2B" w:rsidR="00DD38FB" w:rsidRDefault="00DD38FB" w:rsidP="00DD38FB">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A00EE5E" w:rsidR="00DD38FB" w:rsidRDefault="00DD38FB" w:rsidP="00DD38FB">
            <w:pPr>
              <w:pStyle w:val="TableRowCentered"/>
              <w:ind w:left="0" w:right="0"/>
              <w:jc w:val="left"/>
              <w:rPr>
                <w:iCs/>
                <w:sz w:val="22"/>
              </w:rPr>
            </w:pPr>
            <w:r w:rsidRPr="008209F4">
              <w:rPr>
                <w:szCs w:val="24"/>
              </w:rPr>
              <w:t>Low self-esteem and poor resilience impacts on some pupils ability to develop independence in learning and make good progress</w:t>
            </w:r>
          </w:p>
        </w:tc>
      </w:tr>
      <w:tr w:rsidR="00DD38FB"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0B13A8F" w:rsidR="00DD38FB" w:rsidRDefault="00DD38FB" w:rsidP="00DD38FB">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8882ABB" w:rsidR="00DD38FB" w:rsidRDefault="00DD38FB" w:rsidP="00DD38FB">
            <w:pPr>
              <w:pStyle w:val="TableRowCentered"/>
              <w:ind w:left="0" w:right="0"/>
              <w:jc w:val="left"/>
              <w:rPr>
                <w:iCs/>
                <w:sz w:val="22"/>
              </w:rPr>
            </w:pPr>
            <w:r>
              <w:t>Assessments, observations, and discussions with pupils indicate underdeveloped oral language skills and vocabulary gaps among many disadvantaged pupils. These are evident from Nursery through to KS2 and in general, are more prevalent among our disadvantaged pupils than their peers</w:t>
            </w:r>
          </w:p>
        </w:tc>
      </w:tr>
      <w:tr w:rsidR="00DD38FB" w14:paraId="559DC4A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9D13C" w14:textId="3E6C3965" w:rsidR="00DD38FB" w:rsidRDefault="00DD38FB" w:rsidP="00DD38FB">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CA7CA" w14:textId="725B035E" w:rsidR="00DD38FB" w:rsidRDefault="00DD38FB" w:rsidP="00DD38FB">
            <w:pPr>
              <w:pStyle w:val="TableRowCentered"/>
              <w:ind w:left="0" w:right="0"/>
              <w:jc w:val="left"/>
            </w:pPr>
            <w:r>
              <w:t>Increased numbers of pupils with SEND, with more also being eligible for FSM than their non SEND peers, requires staff training and support to ensure achievement for all pupils</w:t>
            </w:r>
            <w:r w:rsidR="00BB3E3D">
              <w:t xml:space="preserve"> joining the school in key stage (as late as year 6).</w:t>
            </w:r>
          </w:p>
        </w:tc>
      </w:tr>
      <w:tr w:rsidR="00DD38FB" w14:paraId="452701C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6A58" w14:textId="4E61C401" w:rsidR="00DD38FB" w:rsidRDefault="00DD38FB" w:rsidP="00DD38FB">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65FD4" w14:textId="5603CB25" w:rsidR="00DD38FB" w:rsidRDefault="00DD38FB" w:rsidP="00DD38FB">
            <w:pPr>
              <w:pStyle w:val="TableRowCentered"/>
              <w:ind w:left="0" w:right="0"/>
              <w:jc w:val="left"/>
            </w:pPr>
            <w:r>
              <w:t xml:space="preserve">Relatively low levels of academic attainment for our disadvantaged pupils in English and Maths. This is not the case universally, but overall, the disadvantaged children achieved at a lower level than their peers in KS2 with none of our disadvantaged children achieving greater depth status in either reading, writing and maths in 2025. Writing remains a priority, in 2026 100% (2) KS2 children in our school, highlighted as vulnerable, did not achieve the expected standard in writing. </w:t>
            </w:r>
          </w:p>
        </w:tc>
      </w:tr>
      <w:tr w:rsidR="00DD38FB" w14:paraId="4C5DFF7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2BD9" w14:textId="497E6EFF" w:rsidR="00DD38FB" w:rsidRDefault="00DD38FB" w:rsidP="00DD38FB">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3D98D" w14:textId="2FF107CC" w:rsidR="00DD38FB" w:rsidRDefault="00DD38FB" w:rsidP="00DD38FB">
            <w:pPr>
              <w:pStyle w:val="TableRowCentered"/>
              <w:ind w:left="0" w:right="0"/>
              <w:jc w:val="left"/>
            </w:pPr>
            <w:r>
              <w:t>Access to opportunities. Our disadvantaged children have comparatively low access to enrichment activities and resources compared to their peers. This has been exacerbated due to the current cost of living crisis. Many of our disadvantaged children come from low income/just about managing families who are not able to provide the access to opportunities our non-disadvantaged children access outside of school. We are committed to providing access to experiences, activities and opportunities which will support and develop children’s learning, vocabulary, creativity and imagination as well as their knowledge and understanding. Our unique geographical location of living on an island provides limited exposure to cultural difference and diversity and we are particularly keen to support this aspect of learning.</w:t>
            </w:r>
          </w:p>
        </w:tc>
      </w:tr>
      <w:tr w:rsidR="00DD38FB" w14:paraId="2149488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09D9" w14:textId="3E225E78" w:rsidR="00DD38FB" w:rsidRDefault="00DD38FB" w:rsidP="00DD38FB">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CC94" w14:textId="2DF09C77" w:rsidR="00DD38FB" w:rsidRDefault="00DD38FB" w:rsidP="00DD38FB">
            <w:pPr>
              <w:pStyle w:val="TableRowCentered"/>
              <w:ind w:left="0" w:right="0"/>
              <w:jc w:val="left"/>
            </w:pPr>
            <w:r>
              <w:t>Time for staff to work 1:1 or small groups. Our assessments, observations and discussions with pupils and families have identified social and emotional issues for many pupils. 45% of all the pupils currently requiring additional support are disadvantaged.</w:t>
            </w:r>
          </w:p>
        </w:tc>
      </w:tr>
    </w:tbl>
    <w:p w14:paraId="14BAEAFF" w14:textId="77777777" w:rsidR="00F70CF1" w:rsidRDefault="00F70CF1">
      <w:pPr>
        <w:pStyle w:val="Heading2"/>
        <w:spacing w:before="600"/>
      </w:pPr>
      <w:bookmarkStart w:id="16" w:name="_Toc443397160"/>
    </w:p>
    <w:p w14:paraId="2A7D54FF" w14:textId="75D2029B"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C362510" w:rsidR="00E66558" w:rsidRDefault="00C343F9" w:rsidP="00C31636">
            <w:pPr>
              <w:pStyle w:val="TableRow"/>
              <w:ind w:left="0" w:right="0"/>
            </w:pPr>
            <w:r>
              <w:t>Improve phonics and early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1EF9A43" w:rsidR="00E66558" w:rsidRDefault="00C343F9" w:rsidP="00C31636">
            <w:pPr>
              <w:pStyle w:val="TableRowCentered"/>
              <w:ind w:left="0" w:right="0"/>
              <w:jc w:val="left"/>
              <w:rPr>
                <w:sz w:val="22"/>
                <w:szCs w:val="22"/>
              </w:rPr>
            </w:pPr>
            <w:r>
              <w:t>85% of disadvantaged pupils pass the Year 1 Phonics Screening Check</w:t>
            </w:r>
          </w:p>
        </w:tc>
      </w:tr>
      <w:tr w:rsidR="00C343F9" w14:paraId="097EA6A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28EA" w14:textId="3A4C319C" w:rsidR="00C343F9" w:rsidRDefault="00C343F9" w:rsidP="00C343F9">
            <w:pPr>
              <w:pStyle w:val="TableRow"/>
              <w:ind w:left="0" w:right="0"/>
            </w:pPr>
            <w:r w:rsidRPr="001A0460">
              <w:t>Raise attainment in KS1 and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181D4" w14:textId="62CCE61D" w:rsidR="00C343F9" w:rsidRDefault="00C343F9" w:rsidP="00C343F9">
            <w:pPr>
              <w:pStyle w:val="TableRowCentered"/>
              <w:ind w:left="0" w:right="0"/>
              <w:jc w:val="left"/>
            </w:pPr>
            <w:r>
              <w:t>Disadvantaged pupils meet national expectations in reading, writing, maths</w:t>
            </w:r>
          </w:p>
        </w:tc>
      </w:tr>
      <w:tr w:rsidR="00C343F9" w14:paraId="005A27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F99A" w14:textId="026B6B3B" w:rsidR="00C343F9" w:rsidRPr="001A0460" w:rsidRDefault="00C343F9" w:rsidP="00C343F9">
            <w:pPr>
              <w:pStyle w:val="TableRow"/>
              <w:ind w:left="0" w:right="0"/>
            </w:pPr>
            <w:r w:rsidRPr="00865C3B">
              <w:t>Reduce persistent absenc</w:t>
            </w:r>
            <w:r>
              <w: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2D49" w14:textId="754A2D0E" w:rsidR="00C343F9" w:rsidRDefault="00C343F9" w:rsidP="00C343F9">
            <w:pPr>
              <w:pStyle w:val="TableRowCentered"/>
              <w:ind w:left="0" w:right="0"/>
              <w:jc w:val="left"/>
            </w:pPr>
            <w:r>
              <w:t>There is minimal persistent absence among disadvantaged pupils.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EC463F1" w:rsidR="00E66558" w:rsidRDefault="00C343F9" w:rsidP="00C31636">
            <w:pPr>
              <w:pStyle w:val="TableRow"/>
              <w:ind w:left="0" w:right="0"/>
              <w:rPr>
                <w:sz w:val="22"/>
                <w:szCs w:val="22"/>
              </w:rPr>
            </w:pPr>
            <w:r>
              <w:t>Enhance wellbeing and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C301A1B" w:rsidR="00E66558" w:rsidRDefault="007617F0" w:rsidP="007617F0">
            <w:pPr>
              <w:pStyle w:val="TableRowCentered"/>
              <w:ind w:left="0" w:right="0"/>
              <w:jc w:val="left"/>
              <w:rPr>
                <w:sz w:val="22"/>
                <w:szCs w:val="22"/>
              </w:rPr>
            </w:pPr>
            <w:r>
              <w:t>Positive p</w:t>
            </w:r>
            <w:r w:rsidR="00C343F9">
              <w:t xml:space="preserve">upil voice feedback </w:t>
            </w:r>
            <w:r>
              <w:t>in questionnaire</w:t>
            </w:r>
            <w:r>
              <w:rPr>
                <w:rStyle w:val="CommentReference"/>
                <w:sz w:val="20"/>
              </w:rPr>
              <w:commentReference w:id="17"/>
            </w:r>
            <w:r>
              <w:t>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0B594D2" w:rsidR="00E66558" w:rsidRDefault="001063F1" w:rsidP="00C31636">
            <w:pPr>
              <w:pStyle w:val="TableRow"/>
              <w:ind w:left="0" w:right="0"/>
              <w:rPr>
                <w:sz w:val="22"/>
                <w:szCs w:val="22"/>
              </w:rPr>
            </w:pPr>
            <w:r w:rsidRPr="008209F4">
              <w:t>Pupils with poor oral language skills will make good progress in Reading and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A96FFD4" w:rsidR="00E66558" w:rsidRDefault="00221615" w:rsidP="00C343F9">
            <w:pPr>
              <w:pStyle w:val="TableRowCentered"/>
              <w:ind w:left="0" w:right="0"/>
              <w:jc w:val="left"/>
              <w:rPr>
                <w:sz w:val="22"/>
                <w:szCs w:val="22"/>
              </w:rPr>
            </w:pPr>
            <w:r>
              <w:t>Termly progress and attainment monitoring shows diminishing difference between disadvantaged pupils and their peers. GLD, Phonics, KS1 and KS2 end of year data.</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975CC59" w:rsidR="00E66558" w:rsidRDefault="001063F1" w:rsidP="00C31636">
            <w:pPr>
              <w:pStyle w:val="TableRow"/>
              <w:ind w:left="0" w:right="0"/>
              <w:rPr>
                <w:sz w:val="22"/>
                <w:szCs w:val="22"/>
              </w:rPr>
            </w:pPr>
            <w:r w:rsidRPr="008209F4">
              <w:t>Attendance for all pupils eligible for Pupil Premium will increase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686A8" w14:textId="5CBEEB3E" w:rsidR="00E66558" w:rsidRDefault="007617F0" w:rsidP="00C31636">
            <w:pPr>
              <w:pStyle w:val="TableRowCentered"/>
              <w:ind w:left="0" w:right="0"/>
              <w:jc w:val="left"/>
            </w:pPr>
            <w:r>
              <w:t>Provide supplemented before and after school access where required.</w:t>
            </w:r>
          </w:p>
          <w:p w14:paraId="2A7D550E" w14:textId="11D6E22B" w:rsidR="007617F0" w:rsidRDefault="007617F0" w:rsidP="00C31636">
            <w:pPr>
              <w:pStyle w:val="TableRowCentered"/>
              <w:ind w:left="0" w:right="0"/>
              <w:jc w:val="left"/>
              <w:rPr>
                <w:sz w:val="22"/>
                <w:szCs w:val="22"/>
              </w:rPr>
            </w:pPr>
            <w:r>
              <w:t>Proactive support from E&amp;I - advice and assistance to parents where necessary</w:t>
            </w:r>
          </w:p>
        </w:tc>
      </w:tr>
      <w:tr w:rsidR="00221615" w14:paraId="1A92ADA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738F" w14:textId="2DA8B73E" w:rsidR="00221615" w:rsidRPr="008209F4" w:rsidRDefault="00C343F9" w:rsidP="00221615">
            <w:pPr>
              <w:pStyle w:val="TableRow"/>
              <w:ind w:left="0" w:right="0"/>
            </w:pPr>
            <w:r>
              <w:t>Strengthen parental partnerships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2100" w14:textId="3923B493" w:rsidR="00221615" w:rsidRDefault="00C343F9" w:rsidP="00C31636">
            <w:pPr>
              <w:pStyle w:val="TableRowCentered"/>
              <w:ind w:left="0" w:right="0"/>
              <w:jc w:val="left"/>
            </w:pPr>
            <w:r>
              <w:t>Increased attendance at parent workshops and events</w:t>
            </w:r>
          </w:p>
        </w:tc>
      </w:tr>
      <w:tr w:rsidR="00221615" w14:paraId="4F1CCB1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8773" w14:textId="355B6ECB" w:rsidR="00221615" w:rsidRPr="008209F4" w:rsidRDefault="00221615" w:rsidP="00221615">
            <w:pPr>
              <w:pStyle w:val="TableRow"/>
              <w:ind w:left="0" w:right="0"/>
            </w:pPr>
            <w:r>
              <w:t xml:space="preserve">Access to a wide range of opportunities and experiences increases for our disadvantaged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EDB" w14:textId="75E6A0D1" w:rsidR="00C343F9" w:rsidRDefault="007617F0" w:rsidP="00C31636">
            <w:pPr>
              <w:pStyle w:val="TableRowCentered"/>
              <w:ind w:left="0" w:right="0"/>
              <w:jc w:val="left"/>
            </w:pPr>
            <w:r>
              <w:t>Increased offer of and participation in enrichment activities, particularly among disadvantaged pupils, such as breakfast club, after school clubs, residential and educational visits; a</w:t>
            </w:r>
            <w:r w:rsidR="00221615">
              <w:t xml:space="preserve">ll children will experience enhanced ‘cultural capital’. </w:t>
            </w:r>
          </w:p>
          <w:p w14:paraId="7D9819A5" w14:textId="69627271" w:rsidR="00221615" w:rsidRDefault="00221615" w:rsidP="00C31636">
            <w:pPr>
              <w:pStyle w:val="TableRowCentered"/>
              <w:ind w:left="0" w:right="0"/>
              <w:jc w:val="left"/>
            </w:pPr>
          </w:p>
        </w:tc>
      </w:tr>
      <w:tr w:rsidR="00221615" w14:paraId="440CF22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2B" w14:textId="08547B1A" w:rsidR="00221615" w:rsidRDefault="00221615" w:rsidP="00221615">
            <w:pPr>
              <w:pStyle w:val="TableRow"/>
              <w:ind w:left="0" w:right="0"/>
            </w:pPr>
            <w:r>
              <w:t xml:space="preserve">Dedicated time for suitably trained staff to provide targeted support.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4B05" w14:textId="046DCD6E" w:rsidR="00221615" w:rsidRDefault="00221615" w:rsidP="00C31636">
            <w:pPr>
              <w:pStyle w:val="TableRowCentered"/>
              <w:ind w:left="0" w:right="0"/>
              <w:jc w:val="left"/>
            </w:pPr>
            <w:r>
              <w:t>Pupil progress meetings identify children requiring additional intervention. Staff have been trained in a range of approaches including; Therapeutic story writing, drawing and talking, sand therapy, Makaton, Rapid reading, colourful semantics. Bespoke timetables have been created and dedicated work spaces created to facilitate time and space for staff to work</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7BDDA15" w:rsidR="00E66558" w:rsidRDefault="00BD5B05">
      <w:r>
        <w:t>Budgeted cost: £4500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5BEB9EF" w:rsidR="00E66558" w:rsidRDefault="00F632B2" w:rsidP="00F632B2">
            <w:pPr>
              <w:pStyle w:val="TableRow"/>
              <w:ind w:left="0" w:right="0"/>
              <w:rPr>
                <w:i/>
                <w:sz w:val="22"/>
              </w:rPr>
            </w:pPr>
            <w:r>
              <w:t xml:space="preserve">Provide high quality CPD for all staff using both during training sessions and working in classrooms, through pace, challenge and engagement and Ofsted framework for all subjects for teachers and support staff so that the needs of all the children are met in mixed age range classes. The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F9D2" w14:textId="77777777" w:rsidR="00F632B2" w:rsidRDefault="00F632B2" w:rsidP="00C31636">
            <w:pPr>
              <w:pStyle w:val="TableRowCentered"/>
              <w:ind w:left="0" w:right="0"/>
              <w:jc w:val="left"/>
            </w:pPr>
            <w:r>
              <w:t xml:space="preserve">EEF suggest that supporting high quality teaching is pivotal in improving children’s outcomes. This will ensure that all teachers are guided through the process of: </w:t>
            </w:r>
          </w:p>
          <w:p w14:paraId="4D9F7FAF" w14:textId="1FF21F7E" w:rsidR="00F632B2" w:rsidRDefault="00F632B2" w:rsidP="00C31636">
            <w:pPr>
              <w:pStyle w:val="TableRowCentered"/>
              <w:ind w:left="0" w:right="0"/>
              <w:jc w:val="left"/>
            </w:pPr>
            <w:r>
              <w:t>● self-development</w:t>
            </w:r>
          </w:p>
          <w:p w14:paraId="7EFC34DB" w14:textId="77777777" w:rsidR="00F632B2" w:rsidRDefault="00F632B2" w:rsidP="00C31636">
            <w:pPr>
              <w:pStyle w:val="TableRowCentered"/>
              <w:ind w:left="0" w:right="0"/>
              <w:jc w:val="left"/>
            </w:pPr>
            <w:r>
              <w:t xml:space="preserve">● staff meetings </w:t>
            </w:r>
          </w:p>
          <w:p w14:paraId="4286B8C0" w14:textId="77777777" w:rsidR="00F632B2" w:rsidRDefault="00F632B2" w:rsidP="00C31636">
            <w:pPr>
              <w:pStyle w:val="TableRowCentered"/>
              <w:ind w:left="0" w:right="0"/>
              <w:jc w:val="left"/>
            </w:pPr>
            <w:r>
              <w:t>● training</w:t>
            </w:r>
          </w:p>
          <w:p w14:paraId="4993F3B0" w14:textId="77777777" w:rsidR="00F632B2" w:rsidRDefault="00F632B2" w:rsidP="00C31636">
            <w:pPr>
              <w:pStyle w:val="TableRowCentered"/>
              <w:ind w:left="0" w:right="0"/>
              <w:jc w:val="left"/>
            </w:pPr>
            <w:r>
              <w:t xml:space="preserve"> ● individual teaching and learning led support </w:t>
            </w:r>
          </w:p>
          <w:p w14:paraId="2A7D551F" w14:textId="494079F8" w:rsidR="00E66558" w:rsidRDefault="00F632B2" w:rsidP="00C31636">
            <w:pPr>
              <w:pStyle w:val="TableRowCentered"/>
              <w:ind w:left="0" w:right="0"/>
              <w:jc w:val="left"/>
              <w:rPr>
                <w:sz w:val="22"/>
              </w:rPr>
            </w:pPr>
            <w:r>
              <w:t>● developing reading, writing, Maths in particular as well as all subject across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E66558" w:rsidRDefault="00E66558" w:rsidP="00C31636">
            <w:pPr>
              <w:pStyle w:val="TableRowCentered"/>
              <w:ind w:left="0" w:right="0"/>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083267D" w:rsidR="00E66558" w:rsidRDefault="00CD6C84">
      <w:r>
        <w:t>Budgeted cost: £22,915</w:t>
      </w:r>
      <w:bookmarkStart w:id="18" w:name="_GoBack"/>
      <w:bookmarkEnd w:id="18"/>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9D1400C" w:rsidR="00E66558" w:rsidRDefault="00FF1340" w:rsidP="00C31636">
            <w:pPr>
              <w:pStyle w:val="TableRow"/>
              <w:ind w:left="0" w:right="0"/>
            </w:pPr>
            <w:r>
              <w:rPr>
                <w:i/>
                <w:iCs/>
                <w:sz w:val="22"/>
                <w:szCs w:val="22"/>
              </w:rPr>
              <w:t>1:1/ small group support  targeted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7777777" w:rsidR="00E66558" w:rsidRDefault="00E66558" w:rsidP="00C31636">
            <w:pPr>
              <w:pStyle w:val="TableRowCentered"/>
              <w:ind w:left="0" w:right="0"/>
              <w:jc w:val="left"/>
              <w:rPr>
                <w:sz w:val="22"/>
              </w:rPr>
            </w:pP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E232B26" w:rsidR="00E66558" w:rsidRDefault="00F632B2" w:rsidP="00C31636">
            <w:pPr>
              <w:pStyle w:val="TableRow"/>
              <w:ind w:left="0" w:right="0"/>
              <w:rPr>
                <w:i/>
                <w:sz w:val="22"/>
              </w:rPr>
            </w:pPr>
            <w:r>
              <w:t>Strengthening pupil progress meetings to better identify targeted intervention and support for the whole child.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C542C27" w:rsidR="00E66558" w:rsidRDefault="00F632B2" w:rsidP="00C31636">
            <w:pPr>
              <w:pStyle w:val="TableRowCentered"/>
              <w:ind w:left="0" w:right="0"/>
              <w:jc w:val="left"/>
              <w:rPr>
                <w:sz w:val="22"/>
              </w:rPr>
            </w:pPr>
            <w:r>
              <w:t>EEF Interventions are affective when deployed alongside staff that know the children extremely well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7777777" w:rsidR="00E66558" w:rsidRDefault="00E66558" w:rsidP="00C31636">
            <w:pPr>
              <w:pStyle w:val="TableRowCentered"/>
              <w:ind w:left="0" w:right="0"/>
              <w:jc w:val="left"/>
              <w:rPr>
                <w:sz w:val="22"/>
              </w:rPr>
            </w:pPr>
          </w:p>
        </w:tc>
      </w:tr>
      <w:tr w:rsidR="00F632B2" w14:paraId="56CF852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F900" w14:textId="1A40EE28" w:rsidR="00F632B2" w:rsidRDefault="00F632B2" w:rsidP="00C31636">
            <w:pPr>
              <w:pStyle w:val="TableRow"/>
              <w:ind w:left="0" w:right="0"/>
            </w:pPr>
            <w:r>
              <w:lastRenderedPageBreak/>
              <w:t>To ensure our disadvantaged pupils achieve combined R/W/M we have developed familiar and trusted adults to provide 1:1 or small group working by an experienced teacher to support and make the most impact using break away groups, catch up, keep up and planned SENd programmes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36877" w14:textId="55A30988" w:rsidR="00F632B2" w:rsidRDefault="00CC002E" w:rsidP="00C31636">
            <w:pPr>
              <w:pStyle w:val="TableRowCentered"/>
              <w:ind w:left="0" w:right="0"/>
              <w:jc w:val="left"/>
            </w:pPr>
            <w:r>
              <w:t>EEF (+4) Small group tuition is defined as one professional educator working with two to five pupils together in a group. This arrangement enables the teacher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739F" w14:textId="77777777" w:rsidR="00F632B2" w:rsidRDefault="00F632B2" w:rsidP="00C31636">
            <w:pPr>
              <w:pStyle w:val="TableRowCentered"/>
              <w:ind w:left="0" w:right="0"/>
              <w:jc w:val="left"/>
              <w:rPr>
                <w:sz w:val="22"/>
              </w:rPr>
            </w:pPr>
          </w:p>
        </w:tc>
      </w:tr>
      <w:tr w:rsidR="00CC002E" w14:paraId="1D9DBA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E296" w14:textId="19487FD9" w:rsidR="00CC002E" w:rsidRDefault="00CC002E" w:rsidP="00C31636">
            <w:pPr>
              <w:pStyle w:val="TableRow"/>
              <w:ind w:left="0" w:right="0"/>
            </w:pPr>
            <w:r>
              <w:t xml:space="preserve">Trained staff to support children accessing learning through </w:t>
            </w:r>
            <w:r w:rsidR="00BD1094">
              <w:t>behavioural</w:t>
            </w:r>
            <w:r>
              <w:t xml:space="preserve"> issues linked to attachment and social emotional r</w:t>
            </w:r>
            <w:r w:rsidR="00BD1094">
              <w:t>eliance. (i.e.</w:t>
            </w:r>
            <w:r>
              <w:t>team teach, Zones o</w:t>
            </w:r>
            <w:r w:rsidR="00BD1094">
              <w:t>f Regulation, ELSA</w:t>
            </w:r>
            <w:r>
              <w:t>, thrive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4C3E" w14:textId="16A27345" w:rsidR="00CC002E" w:rsidRDefault="00CC002E" w:rsidP="00C31636">
            <w:pPr>
              <w:pStyle w:val="TableRowCentered"/>
              <w:ind w:left="0" w:right="0"/>
              <w:jc w:val="left"/>
            </w:pPr>
            <w:r>
              <w:t>EEF (+4) Social and emotional learning – interventions which target social and emotional learning seek to improve pupil’s interaction with each other and self-management of emotions, rather focusing directly on the academic or cognitive elements of learning. SEL interventions might focus on the ways in which students work with (and alongside) their peers, teachers, family and community. These include: specialised programmes which are targeted at students with particular social or emotional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F65" w14:textId="77777777" w:rsidR="00CC002E" w:rsidRDefault="00CC002E" w:rsidP="00C31636">
            <w:pPr>
              <w:pStyle w:val="TableRowCentered"/>
              <w:ind w:left="0" w:right="0"/>
              <w:jc w:val="left"/>
              <w:rPr>
                <w:sz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3D5BF0D" w:rsidR="00E66558" w:rsidRDefault="00BD5B05">
      <w:pPr>
        <w:spacing w:before="240" w:after="120"/>
      </w:pPr>
      <w:r>
        <w:t>Budgeted cost: £3200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6525383" w:rsidR="00E66558" w:rsidRDefault="00221615" w:rsidP="00C31636">
            <w:pPr>
              <w:pStyle w:val="TableRow"/>
              <w:ind w:left="0" w:right="0"/>
              <w:rPr>
                <w:i/>
                <w:sz w:val="22"/>
              </w:rPr>
            </w:pPr>
            <w:r>
              <w:t>Subsidised residential offer Y6 and</w:t>
            </w:r>
            <w:r w:rsidR="00FF1340">
              <w:t xml:space="preserve"> subsidised educational visits R</w:t>
            </w:r>
            <w:r>
              <w:t xml:space="preserve"> – Y6.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DFBA817" w:rsidR="00E66558" w:rsidRDefault="00221615" w:rsidP="00C31636">
            <w:pPr>
              <w:pStyle w:val="TableRowCentered"/>
              <w:ind w:left="0" w:right="0"/>
              <w:jc w:val="left"/>
              <w:rPr>
                <w:sz w:val="22"/>
              </w:rPr>
            </w:pPr>
            <w:r>
              <w:t>Adventure education usually involves collaborative learning experiences with a high level of physical (and often emotional) challenge. Practical problem-solving, explicit reflection and discussion of thinking and emotion (see also self regulation) may also be involved. All the above have been shown to have a positive impact on outcomes</w:t>
            </w:r>
            <w:r w:rsidR="00FF1340">
              <w:t xml:space="preserve"> </w:t>
            </w:r>
            <w: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Default="00E66558" w:rsidP="00C31636">
            <w:pPr>
              <w:pStyle w:val="TableRowCentered"/>
              <w:ind w:left="0" w:right="0"/>
              <w:jc w:val="left"/>
              <w:rPr>
                <w:sz w:val="22"/>
              </w:rPr>
            </w:pPr>
          </w:p>
        </w:tc>
      </w:tr>
      <w:tr w:rsidR="00221615" w14:paraId="78D575A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85DC8" w14:textId="71E6F1D9" w:rsidR="00221615" w:rsidRDefault="00221615" w:rsidP="00C31636">
            <w:pPr>
              <w:pStyle w:val="TableRow"/>
              <w:ind w:left="0" w:right="0"/>
            </w:pPr>
            <w:r>
              <w:lastRenderedPageBreak/>
              <w:t>Parent education programme</w:t>
            </w:r>
            <w:r w:rsidR="00FF1340">
              <w:t xml:space="preserve"> </w:t>
            </w:r>
            <w:r>
              <w:t>staff resource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2B0B3" w14:textId="028DECDC" w:rsidR="00221615" w:rsidRDefault="00221615" w:rsidP="00C31636">
            <w:pPr>
              <w:pStyle w:val="TableRowCentered"/>
              <w:ind w:left="0" w:right="0"/>
              <w:jc w:val="left"/>
            </w:pPr>
            <w:r>
              <w:t>Parents play a crucial role in supporting their children’s learning, and levels of parental engagement are consistently associated with children’s academic outcomes.-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A436" w14:textId="77777777" w:rsidR="00221615" w:rsidRDefault="00221615" w:rsidP="00C31636">
            <w:pPr>
              <w:pStyle w:val="TableRowCentered"/>
              <w:ind w:left="0" w:right="0"/>
              <w:jc w:val="left"/>
              <w:rPr>
                <w:sz w:val="22"/>
              </w:rPr>
            </w:pPr>
          </w:p>
        </w:tc>
      </w:tr>
      <w:tr w:rsidR="00CC002E" w14:paraId="1981212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2EBCB" w14:textId="5A7E9DA4" w:rsidR="00CC002E" w:rsidRDefault="00CC002E" w:rsidP="00C31636">
            <w:pPr>
              <w:pStyle w:val="TableRow"/>
              <w:ind w:left="0" w:right="0"/>
            </w:pPr>
            <w:r>
              <w:t>Developing the support across the wh</w:t>
            </w:r>
            <w:r w:rsidR="00FF1340">
              <w:t xml:space="preserve">ole school for behaviour, </w:t>
            </w:r>
            <w:r>
              <w:t>Thrive, emotion (Zones of Regulation/Healing Classroom, SCARF) so that there is an embedded, systematic, cognitive behaviour approach across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AB41" w14:textId="000BBAAB" w:rsidR="00CC002E" w:rsidRDefault="00FF1340" w:rsidP="00FF1340">
            <w:pPr>
              <w:pStyle w:val="TableRowCentered"/>
              <w:ind w:left="0" w:right="0"/>
              <w:jc w:val="left"/>
            </w:pPr>
            <w:r>
              <w:t xml:space="preserve">EEF </w:t>
            </w:r>
            <w:r w:rsidR="00CC002E">
              <w:t>There is extensive evidence associating childhood social and emotional skills with improved outcomes at school and in later life, in relation to physical and mental health, school readiness and academic achievement, crime, employment and income.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2C01E" w14:textId="77777777" w:rsidR="00CC002E" w:rsidRDefault="00CC002E" w:rsidP="00C31636">
            <w:pPr>
              <w:pStyle w:val="TableRowCentered"/>
              <w:ind w:left="0" w:right="0"/>
              <w:jc w:val="left"/>
              <w:rPr>
                <w:sz w:val="22"/>
              </w:rPr>
            </w:pPr>
          </w:p>
        </w:tc>
      </w:tr>
      <w:tr w:rsidR="00CC002E" w14:paraId="3104830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6BA1" w14:textId="603D1119" w:rsidR="00CC002E" w:rsidRDefault="00CC002E" w:rsidP="00FF1340">
            <w:pPr>
              <w:pStyle w:val="TableRow"/>
              <w:ind w:left="0" w:right="0"/>
            </w:pPr>
            <w:r>
              <w:t>Rapid response to non-attendance; attendance officer in place to make first day absence phone calls, letters are sent home once attendance falls and meetings with the Headteacher</w:t>
            </w:r>
            <w:r w:rsidR="00FF1340">
              <w:t>/E&amp;I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0BC17" w14:textId="42AF9078" w:rsidR="00CC002E" w:rsidRDefault="00CC002E" w:rsidP="00C31636">
            <w:pPr>
              <w:pStyle w:val="TableRowCentered"/>
              <w:ind w:left="0" w:right="0"/>
              <w:jc w:val="left"/>
            </w:pPr>
            <w:r>
              <w:t>The</w:t>
            </w:r>
            <w:r w:rsidR="00FF1340">
              <w:t xml:space="preserve"> DfE published research </w:t>
            </w:r>
            <w:r>
              <w:t>found that: The higher the overall absence rate across Key Stage 2 and the lower likely level of attainment at the end of KS2.</w:t>
            </w:r>
          </w:p>
          <w:p w14:paraId="427DE51B" w14:textId="77777777" w:rsidR="00FF1340" w:rsidRDefault="00FF1340" w:rsidP="00C31636">
            <w:pPr>
              <w:pStyle w:val="TableRowCentered"/>
              <w:ind w:left="0" w:right="0"/>
              <w:jc w:val="left"/>
            </w:pPr>
          </w:p>
          <w:p w14:paraId="311D9E9E" w14:textId="3CB3E2ED" w:rsidR="00FF1340" w:rsidRDefault="00FF1340" w:rsidP="00C31636">
            <w:pPr>
              <w:pStyle w:val="TableRowCentered"/>
              <w:ind w:left="0" w:right="0"/>
              <w:jc w:val="left"/>
            </w:pPr>
            <w:r>
              <w:t>The link between overall absence and attainment is evident whether we look at increasing overall absence rates or increasing number of weeks missed. DfE report ‘The link between absence and attainment at KS2 and KS4’</w:t>
            </w:r>
          </w:p>
          <w:p w14:paraId="5006C971" w14:textId="75113B52" w:rsidR="00FF1340" w:rsidRDefault="00FF1340" w:rsidP="00C31636">
            <w:pPr>
              <w:pStyle w:val="TableRowCentered"/>
              <w:ind w:left="0" w:right="0"/>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D89B" w14:textId="77777777" w:rsidR="00CC002E" w:rsidRDefault="00CC002E" w:rsidP="00C31636">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B54ED2F" w14:textId="77777777" w:rsidR="00CE279F" w:rsidRDefault="00CE279F" w:rsidP="00120AB1">
      <w:pPr>
        <w:rPr>
          <w:b/>
          <w:bCs/>
          <w:color w:val="104F75"/>
          <w:sz w:val="28"/>
          <w:szCs w:val="28"/>
        </w:rPr>
      </w:pPr>
    </w:p>
    <w:p w14:paraId="3ADB93F9" w14:textId="77777777" w:rsidR="00CE279F" w:rsidRDefault="00CE279F" w:rsidP="00120AB1">
      <w:pPr>
        <w:rPr>
          <w:b/>
          <w:bCs/>
          <w:color w:val="104F75"/>
          <w:sz w:val="28"/>
          <w:szCs w:val="28"/>
        </w:rPr>
      </w:pPr>
    </w:p>
    <w:p w14:paraId="392DCBEC" w14:textId="77777777" w:rsidR="00CE279F" w:rsidRDefault="00CE279F" w:rsidP="00120AB1">
      <w:pPr>
        <w:rPr>
          <w:b/>
          <w:bCs/>
          <w:color w:val="104F75"/>
          <w:sz w:val="28"/>
          <w:szCs w:val="28"/>
        </w:rPr>
      </w:pPr>
    </w:p>
    <w:p w14:paraId="3AA4D1BD" w14:textId="77777777" w:rsidR="00CE279F" w:rsidRDefault="00CE279F" w:rsidP="00120AB1">
      <w:pPr>
        <w:rPr>
          <w:b/>
          <w:bCs/>
          <w:color w:val="104F75"/>
          <w:sz w:val="28"/>
          <w:szCs w:val="28"/>
        </w:rPr>
      </w:pPr>
    </w:p>
    <w:p w14:paraId="1D1744BC" w14:textId="77777777" w:rsidR="00CE279F" w:rsidRDefault="00CE279F" w:rsidP="00120AB1">
      <w:pPr>
        <w:rPr>
          <w:b/>
          <w:bCs/>
          <w:color w:val="104F75"/>
          <w:sz w:val="28"/>
          <w:szCs w:val="28"/>
        </w:rPr>
      </w:pPr>
    </w:p>
    <w:p w14:paraId="15B4173F" w14:textId="77777777" w:rsidR="00CE279F" w:rsidRDefault="00CE279F" w:rsidP="00120AB1">
      <w:pPr>
        <w:rPr>
          <w:b/>
          <w:bCs/>
          <w:color w:val="104F75"/>
          <w:sz w:val="28"/>
          <w:szCs w:val="28"/>
        </w:rPr>
      </w:pPr>
    </w:p>
    <w:p w14:paraId="408A48A5" w14:textId="77777777" w:rsidR="00CE279F" w:rsidRDefault="00CE279F" w:rsidP="00120AB1">
      <w:pPr>
        <w:rPr>
          <w:b/>
          <w:bCs/>
          <w:color w:val="104F75"/>
          <w:sz w:val="28"/>
          <w:szCs w:val="28"/>
        </w:rPr>
      </w:pPr>
    </w:p>
    <w:p w14:paraId="5C4ACA24" w14:textId="77777777" w:rsidR="00CE279F" w:rsidRDefault="00CE279F" w:rsidP="00120AB1">
      <w:pPr>
        <w:rPr>
          <w:b/>
          <w:bCs/>
          <w:color w:val="104F75"/>
          <w:sz w:val="28"/>
          <w:szCs w:val="28"/>
        </w:rPr>
      </w:pPr>
    </w:p>
    <w:p w14:paraId="706C8B67" w14:textId="77777777" w:rsidR="00CE279F" w:rsidRDefault="00CE279F" w:rsidP="00120AB1">
      <w:pPr>
        <w:rPr>
          <w:b/>
          <w:bCs/>
          <w:color w:val="104F75"/>
          <w:sz w:val="28"/>
          <w:szCs w:val="28"/>
        </w:rPr>
      </w:pPr>
    </w:p>
    <w:p w14:paraId="2A7D5541" w14:textId="027A5860" w:rsidR="00E66558" w:rsidRDefault="009D71E8" w:rsidP="00120AB1">
      <w:pPr>
        <w:rPr>
          <w:i/>
          <w:iCs/>
          <w:color w:val="104F75"/>
          <w:sz w:val="28"/>
          <w:szCs w:val="28"/>
        </w:rPr>
      </w:pPr>
      <w:r>
        <w:rPr>
          <w:b/>
          <w:bCs/>
          <w:color w:val="104F75"/>
          <w:sz w:val="28"/>
          <w:szCs w:val="28"/>
        </w:rPr>
        <w:lastRenderedPageBreak/>
        <w:t xml:space="preserve">Total budgeted cost: £ </w:t>
      </w:r>
      <w:r w:rsidR="00BD5B05">
        <w:rPr>
          <w:i/>
          <w:iCs/>
          <w:color w:val="104F75"/>
          <w:sz w:val="28"/>
          <w:szCs w:val="28"/>
        </w:rPr>
        <w:t>30, 615</w:t>
      </w:r>
    </w:p>
    <w:p w14:paraId="6E451A50" w14:textId="40E3B5B0" w:rsidR="00BB3E3D" w:rsidRDefault="00BB3E3D" w:rsidP="00120AB1">
      <w:pPr>
        <w:rPr>
          <w:i/>
          <w:iCs/>
          <w:color w:val="104F75"/>
          <w:sz w:val="28"/>
          <w:szCs w:val="28"/>
        </w:rPr>
      </w:pPr>
    </w:p>
    <w:p w14:paraId="7ABDE711" w14:textId="4D9CF3FE" w:rsidR="00BB3E3D" w:rsidRDefault="00BB3E3D" w:rsidP="00120AB1">
      <w:r>
        <w:rPr>
          <w:i/>
          <w:iCs/>
          <w:color w:val="104F75"/>
          <w:sz w:val="28"/>
          <w:szCs w:val="28"/>
        </w:rPr>
        <w:t>I will need to cost this.</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13DE1" w14:textId="1860BF72" w:rsidR="001F5DB0" w:rsidRDefault="00CC002E" w:rsidP="009B7433">
            <w:r>
              <w:t>We are proud of the individual support that children and families received throughout the whole year to enable bespoke support to be in place in school and at home. We will continue to build on this and ensure that everyone is supported at an individual level. Intended outco</w:t>
            </w:r>
            <w:r w:rsidR="00BD1094">
              <w:t>mes progression for 25-26.</w:t>
            </w:r>
          </w:p>
          <w:p w14:paraId="58EB9774" w14:textId="77777777" w:rsidR="001F5DB0" w:rsidRDefault="00CC002E" w:rsidP="009B7433">
            <w:r>
              <w:t xml:space="preserve"> We have continued to support all needs of children. Targeted plans have been in place to support all children who are vulnerable. Children are catered for as individuals and an extended curriculum is in place due to the extremely vast range of children’s needs. </w:t>
            </w:r>
          </w:p>
          <w:p w14:paraId="06432235" w14:textId="56567F9E" w:rsidR="001F5DB0" w:rsidRDefault="00CC002E" w:rsidP="009B7433">
            <w:r>
              <w:t>Wellbeing – we feel that all children's needs are supp</w:t>
            </w:r>
            <w:r w:rsidR="00BD1094">
              <w:t>orted well. This include weekly PSHE lessons. SCARF, MHST, ELSA, 1:1 support sessions and Wellbeing Days.</w:t>
            </w:r>
          </w:p>
          <w:p w14:paraId="30F71054" w14:textId="222AFA3F" w:rsidR="001F5DB0" w:rsidRDefault="00CC002E" w:rsidP="009B7433">
            <w:r>
              <w:t xml:space="preserve">Attendance is closely monitored and children and families are clearly challenged. We support and monitor children and families on an individual basis and track their progress. This is also a national issue. </w:t>
            </w:r>
          </w:p>
          <w:p w14:paraId="0B9BD40F" w14:textId="77777777" w:rsidR="00BB3E3D" w:rsidRDefault="00CC002E" w:rsidP="00BB3E3D">
            <w:r>
              <w:t xml:space="preserve">Data for </w:t>
            </w:r>
            <w:r w:rsidR="00BD1094">
              <w:t>disadvantaged pupils -</w:t>
            </w:r>
            <w:r w:rsidR="002123E2">
              <w:t xml:space="preserve"> </w:t>
            </w:r>
            <w:r>
              <w:t xml:space="preserve">Pupil Premium (PP): </w:t>
            </w:r>
            <w:r w:rsidR="00BB3E3D">
              <w:t xml:space="preserve">Based on teacher assessments and up until end of Summer term 2025 </w:t>
            </w:r>
          </w:p>
          <w:p w14:paraId="320BB3E0" w14:textId="148871C0" w:rsidR="00BD1094" w:rsidRDefault="00BD1094" w:rsidP="009B7433"/>
          <w:p w14:paraId="043F29F9" w14:textId="5E904DD4" w:rsidR="00BD1094" w:rsidRDefault="00BD1094" w:rsidP="009B7433">
            <w:r>
              <w:t>Year R (one child</w:t>
            </w:r>
            <w:r w:rsidR="002123E2">
              <w:t xml:space="preserve"> joined February 25</w:t>
            </w:r>
            <w:r>
              <w:t>)</w:t>
            </w:r>
          </w:p>
          <w:p w14:paraId="58D60F28" w14:textId="4DF2B2B8" w:rsidR="00BD1094" w:rsidRDefault="00BD1094" w:rsidP="009B7433">
            <w:r>
              <w:t>Good progress but did not attain GLD</w:t>
            </w:r>
          </w:p>
          <w:p w14:paraId="4FFEA783" w14:textId="77777777" w:rsidR="00BD1094" w:rsidRPr="002123E2" w:rsidRDefault="00BD1094" w:rsidP="009B7433">
            <w:pPr>
              <w:rPr>
                <w:u w:val="single"/>
              </w:rPr>
            </w:pPr>
            <w:r w:rsidRPr="002123E2">
              <w:rPr>
                <w:u w:val="single"/>
              </w:rPr>
              <w:t>Year 1 – two children ( one joined summer term)</w:t>
            </w:r>
          </w:p>
          <w:p w14:paraId="4290E2F9" w14:textId="77777777" w:rsidR="002123E2" w:rsidRDefault="00BD1094" w:rsidP="009B7433">
            <w:r>
              <w:t xml:space="preserve"> </w:t>
            </w:r>
            <w:r w:rsidR="002123E2">
              <w:t>50%</w:t>
            </w:r>
            <w:r>
              <w:t xml:space="preserve"> below National expectations</w:t>
            </w:r>
            <w:r w:rsidR="002123E2">
              <w:t xml:space="preserve"> (see above)</w:t>
            </w:r>
          </w:p>
          <w:p w14:paraId="6AF198FF" w14:textId="1ADCF27E" w:rsidR="00BD1094" w:rsidRDefault="002123E2" w:rsidP="009B7433">
            <w:r>
              <w:t xml:space="preserve">505 </w:t>
            </w:r>
            <w:r w:rsidR="00BD1094">
              <w:t>good level of progress. ARE in all areas.</w:t>
            </w:r>
          </w:p>
          <w:p w14:paraId="6EFB714D" w14:textId="4571A2AC" w:rsidR="00BD1094" w:rsidRPr="002123E2" w:rsidRDefault="00BD1094" w:rsidP="009B7433">
            <w:pPr>
              <w:rPr>
                <w:u w:val="single"/>
              </w:rPr>
            </w:pPr>
            <w:r w:rsidRPr="002123E2">
              <w:rPr>
                <w:u w:val="single"/>
              </w:rPr>
              <w:t>Year 2 (Four children</w:t>
            </w:r>
            <w:r w:rsidR="002123E2" w:rsidRPr="002123E2">
              <w:rPr>
                <w:u w:val="single"/>
              </w:rPr>
              <w:t xml:space="preserve"> including one joined in January 25)</w:t>
            </w:r>
          </w:p>
          <w:p w14:paraId="337A735B" w14:textId="2C2EB2C4" w:rsidR="002123E2" w:rsidRDefault="002123E2" w:rsidP="009B7433">
            <w:r>
              <w:t>50% ARE in all areas</w:t>
            </w:r>
          </w:p>
          <w:p w14:paraId="4D42CECA" w14:textId="232BBA2A" w:rsidR="002123E2" w:rsidRDefault="002123E2" w:rsidP="009B7433">
            <w:r>
              <w:t>50% below in all areas (see above)</w:t>
            </w:r>
          </w:p>
          <w:p w14:paraId="54C6FD96" w14:textId="6D19B6BC" w:rsidR="002123E2" w:rsidRPr="002123E2" w:rsidRDefault="002123E2" w:rsidP="009B7433">
            <w:pPr>
              <w:rPr>
                <w:u w:val="single"/>
              </w:rPr>
            </w:pPr>
            <w:r w:rsidRPr="002123E2">
              <w:rPr>
                <w:u w:val="single"/>
              </w:rPr>
              <w:t>Year 3 (four children – one joined in September 2024)</w:t>
            </w:r>
          </w:p>
          <w:p w14:paraId="0E8432AD" w14:textId="6DF8BB38" w:rsidR="002123E2" w:rsidRDefault="002123E2" w:rsidP="009B7433">
            <w:r>
              <w:t>75% ARE reading</w:t>
            </w:r>
          </w:p>
          <w:p w14:paraId="7A33412F" w14:textId="238DD805" w:rsidR="002123E2" w:rsidRDefault="002123E2" w:rsidP="009B7433">
            <w:r>
              <w:t>50% ARE maths</w:t>
            </w:r>
          </w:p>
          <w:p w14:paraId="13A505F8" w14:textId="4D9E1E92" w:rsidR="002123E2" w:rsidRDefault="002123E2" w:rsidP="009B7433">
            <w:r>
              <w:lastRenderedPageBreak/>
              <w:t>0% ARE writing</w:t>
            </w:r>
          </w:p>
          <w:p w14:paraId="46079D5B" w14:textId="6DC989EC" w:rsidR="002123E2" w:rsidRPr="002123E2" w:rsidRDefault="002123E2" w:rsidP="009B7433">
            <w:pPr>
              <w:rPr>
                <w:u w:val="single"/>
              </w:rPr>
            </w:pPr>
            <w:r w:rsidRPr="002123E2">
              <w:rPr>
                <w:u w:val="single"/>
              </w:rPr>
              <w:t>Year 4 (four children)</w:t>
            </w:r>
          </w:p>
          <w:p w14:paraId="67BD16CC" w14:textId="2422CF4B" w:rsidR="002123E2" w:rsidRDefault="002123E2" w:rsidP="009B7433">
            <w:r>
              <w:t>50% ARE in all areas</w:t>
            </w:r>
          </w:p>
          <w:p w14:paraId="66772FEF" w14:textId="09B7E630" w:rsidR="002123E2" w:rsidRDefault="002123E2" w:rsidP="009B7433">
            <w:r>
              <w:t>50% below ARE in all areas</w:t>
            </w:r>
          </w:p>
          <w:p w14:paraId="6F068545" w14:textId="79424BF5" w:rsidR="002123E2" w:rsidRPr="002123E2" w:rsidRDefault="002123E2" w:rsidP="009B7433">
            <w:pPr>
              <w:rPr>
                <w:u w:val="single"/>
              </w:rPr>
            </w:pPr>
            <w:r w:rsidRPr="002123E2">
              <w:rPr>
                <w:u w:val="single"/>
              </w:rPr>
              <w:t>Year 5 (4 children)</w:t>
            </w:r>
          </w:p>
          <w:p w14:paraId="7F68F228" w14:textId="5A3F2C50" w:rsidR="002123E2" w:rsidRDefault="002123E2" w:rsidP="009B7433">
            <w:r>
              <w:t>50% ARE in all areas</w:t>
            </w:r>
          </w:p>
          <w:p w14:paraId="4493E808" w14:textId="26253222" w:rsidR="002123E2" w:rsidRDefault="002123E2" w:rsidP="009B7433">
            <w:r>
              <w:t>25% ARE in reading and writing</w:t>
            </w:r>
          </w:p>
          <w:p w14:paraId="7C010A81" w14:textId="665D9B45" w:rsidR="002123E2" w:rsidRDefault="002123E2" w:rsidP="009B7433">
            <w:r>
              <w:t>25% ARE in maths</w:t>
            </w:r>
          </w:p>
          <w:p w14:paraId="019AE8F6" w14:textId="6421DB3C" w:rsidR="002123E2" w:rsidRDefault="002123E2" w:rsidP="009B7433">
            <w:r>
              <w:t>Year 6 (5 children. 2 joined in Spring term.</w:t>
            </w:r>
          </w:p>
          <w:p w14:paraId="01E474BA" w14:textId="1309C6B1" w:rsidR="002123E2" w:rsidRDefault="002123E2" w:rsidP="009B7433">
            <w:r>
              <w:t>40% ARE in all areas</w:t>
            </w:r>
          </w:p>
          <w:p w14:paraId="791837E2" w14:textId="42B042D0" w:rsidR="002123E2" w:rsidRDefault="002123E2" w:rsidP="009B7433">
            <w:r>
              <w:t>20% ARE in reading and maths</w:t>
            </w:r>
          </w:p>
          <w:p w14:paraId="0BD7E9F6" w14:textId="4FCAA157" w:rsidR="002123E2" w:rsidRDefault="002123E2" w:rsidP="009B7433">
            <w:r>
              <w:t>40% ARE below in all areas.</w:t>
            </w:r>
          </w:p>
          <w:p w14:paraId="4643FF33" w14:textId="50FBABEA" w:rsidR="00BB3E3D" w:rsidRDefault="00BB3E3D" w:rsidP="00106975">
            <w:r>
              <w:t>We have analyse</w:t>
            </w:r>
            <w:r w:rsidR="00943722">
              <w:t xml:space="preserve"> the performance of our school’s disadvantaged pupils during the academic year, drawing on our own internal summative and formative assessments. </w:t>
            </w:r>
          </w:p>
          <w:p w14:paraId="61FF0CEB" w14:textId="65FBC127" w:rsidR="00BB3E3D" w:rsidRDefault="00BB3E3D" w:rsidP="00106975">
            <w:r>
              <w:t>We have had a significant increase in numbers this year that impacts on data.</w:t>
            </w:r>
          </w:p>
          <w:p w14:paraId="320DD940" w14:textId="77777777" w:rsidR="00BD1094" w:rsidRDefault="00BD1094" w:rsidP="00106975"/>
          <w:p w14:paraId="70A18E9E" w14:textId="77777777" w:rsidR="00BD1094" w:rsidRDefault="00BD1094" w:rsidP="00106975"/>
          <w:p w14:paraId="5023926C" w14:textId="20FEF8F5" w:rsidR="00BD1094" w:rsidRPr="00106975" w:rsidRDefault="00BD1094" w:rsidP="00106975">
            <w:pPr>
              <w:rPr>
                <w:i/>
                <w:iCs/>
                <w:color w:val="000000"/>
              </w:rPr>
            </w:pPr>
          </w:p>
        </w:tc>
      </w:tr>
    </w:tbl>
    <w:p w14:paraId="2956A382" w14:textId="77D949F7" w:rsidR="001F5DB0" w:rsidRDefault="001F5DB0" w:rsidP="00A82A98">
      <w:pPr>
        <w:pStyle w:val="Heading2"/>
      </w:pPr>
    </w:p>
    <w:p w14:paraId="2A7D5548" w14:textId="034280DF"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2C83EEE" w:rsidR="00E66558" w:rsidRDefault="001F5DB0" w:rsidP="00F54FCB">
            <w:pPr>
              <w:pStyle w:val="TableRow"/>
              <w:ind w:left="0" w:right="0"/>
            </w:pPr>
            <w:r>
              <w:t>Not applicable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25D53B7B" w:rsidR="00ED5108" w:rsidRDefault="00CE279F" w:rsidP="00F54FCB">
            <w:r>
              <w:t>Not</w:t>
            </w:r>
            <w:r w:rsidR="001063F1">
              <w:t xml:space="preserve"> applicable</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3998EA9A" w:rsidR="00ED5108" w:rsidRDefault="00CE279F" w:rsidP="00F54FCB">
            <w:r>
              <w:t>Not applicable</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3132F" w14:textId="77777777" w:rsidR="00E66558"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p w14:paraId="402E1D6D" w14:textId="5D9C9E07" w:rsidR="00943722" w:rsidRDefault="00943722">
            <w:pPr>
              <w:spacing w:before="120" w:after="120"/>
              <w:rPr>
                <w:rFonts w:cs="Arial"/>
                <w:i/>
                <w:iCs/>
              </w:rPr>
            </w:pPr>
            <w:r>
              <w:t>In updating our pupil premium strategy, we evaluated why some activities undertaken last year had not had the degree of impact that we had hoped. We triangulated evidence from multiple sources of data including assessments, engagement in class, book scrutiny, conversations with parents, students and teachers, in order to better identify the challenges faced by disadvantaged pupils. We looked at a number of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Finally, as a school, we will continue to focus on keeping things simple, effective, and enjoyable for us all. We will constantly evaluate and refine our practices and approaches and we will do everything we can to improve the life chances of all our pupils through focusing on what we know makes the biggest difference to our pupils: working together to improve the quality of teaching, learning and support daily.</w:t>
            </w:r>
          </w:p>
          <w:p w14:paraId="1C32B96A" w14:textId="77777777" w:rsidR="00943722" w:rsidRDefault="00943722">
            <w:pPr>
              <w:spacing w:before="120" w:after="120"/>
              <w:rPr>
                <w:rFonts w:cs="Arial"/>
                <w:i/>
                <w:iCs/>
              </w:rPr>
            </w:pPr>
          </w:p>
          <w:p w14:paraId="2A7D5562" w14:textId="311C0D30" w:rsidR="00943722" w:rsidRPr="00AA355B" w:rsidRDefault="00943722">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Head Teacher" w:date="2025-08-12T12:33:00Z" w:initials="HT">
    <w:p w14:paraId="50223A47" w14:textId="4C229C12" w:rsidR="007617F0" w:rsidRDefault="007617F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223A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2EE29F6" w:rsidR="00C373EA" w:rsidRDefault="009D71E8">
    <w:pPr>
      <w:pStyle w:val="Footer"/>
      <w:ind w:firstLine="4513"/>
    </w:pPr>
    <w:r>
      <w:fldChar w:fldCharType="begin"/>
    </w:r>
    <w:r>
      <w:instrText xml:space="preserve"> PAGE </w:instrText>
    </w:r>
    <w:r>
      <w:fldChar w:fldCharType="separate"/>
    </w:r>
    <w:r w:rsidR="00CD6C8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2842E70"/>
    <w:multiLevelType w:val="hybridMultilevel"/>
    <w:tmpl w:val="884C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2C077AF"/>
    <w:multiLevelType w:val="hybridMultilevel"/>
    <w:tmpl w:val="549A1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758AB"/>
    <w:multiLevelType w:val="multilevel"/>
    <w:tmpl w:val="B3B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9"/>
  </w:num>
  <w:num w:numId="7">
    <w:abstractNumId w:val="15"/>
  </w:num>
  <w:num w:numId="8">
    <w:abstractNumId w:val="19"/>
  </w:num>
  <w:num w:numId="9">
    <w:abstractNumId w:val="17"/>
  </w:num>
  <w:num w:numId="10">
    <w:abstractNumId w:val="16"/>
  </w:num>
  <w:num w:numId="11">
    <w:abstractNumId w:val="4"/>
  </w:num>
  <w:num w:numId="12">
    <w:abstractNumId w:val="18"/>
  </w:num>
  <w:num w:numId="13">
    <w:abstractNumId w:val="14"/>
  </w:num>
  <w:num w:numId="14">
    <w:abstractNumId w:val="11"/>
  </w:num>
  <w:num w:numId="15">
    <w:abstractNumId w:val="2"/>
  </w:num>
  <w:num w:numId="16">
    <w:abstractNumId w:val="1"/>
  </w:num>
  <w:num w:numId="17">
    <w:abstractNumId w:val="12"/>
  </w:num>
  <w:num w:numId="18">
    <w:abstractNumId w:val="10"/>
  </w:num>
  <w:num w:numId="19">
    <w:abstractNumId w:val="13"/>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d Teacher">
    <w15:presenceInfo w15:providerId="None" w15:userId="Head Tea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063F1"/>
    <w:rsid w:val="00106975"/>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5DB0"/>
    <w:rsid w:val="001F7564"/>
    <w:rsid w:val="00203DB9"/>
    <w:rsid w:val="00204F40"/>
    <w:rsid w:val="00205DEF"/>
    <w:rsid w:val="002112C3"/>
    <w:rsid w:val="002123E2"/>
    <w:rsid w:val="002131E5"/>
    <w:rsid w:val="00216C8A"/>
    <w:rsid w:val="00221615"/>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250B"/>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252A9"/>
    <w:rsid w:val="00530E37"/>
    <w:rsid w:val="00533C94"/>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0805"/>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17F0"/>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B68AC"/>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373A7"/>
    <w:rsid w:val="009413AA"/>
    <w:rsid w:val="00941DA3"/>
    <w:rsid w:val="00942C0C"/>
    <w:rsid w:val="00943722"/>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556E"/>
    <w:rsid w:val="009D24A1"/>
    <w:rsid w:val="009D3891"/>
    <w:rsid w:val="009D71E8"/>
    <w:rsid w:val="009E0CF5"/>
    <w:rsid w:val="009E104B"/>
    <w:rsid w:val="009E7DE4"/>
    <w:rsid w:val="009F3BBD"/>
    <w:rsid w:val="00A022AB"/>
    <w:rsid w:val="00A063DD"/>
    <w:rsid w:val="00A112B5"/>
    <w:rsid w:val="00A13DDD"/>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3E3D"/>
    <w:rsid w:val="00BB6902"/>
    <w:rsid w:val="00BC078B"/>
    <w:rsid w:val="00BC3A7D"/>
    <w:rsid w:val="00BC67F6"/>
    <w:rsid w:val="00BD1094"/>
    <w:rsid w:val="00BD2004"/>
    <w:rsid w:val="00BD4B12"/>
    <w:rsid w:val="00BD5B05"/>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43F9"/>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002E"/>
    <w:rsid w:val="00CC4443"/>
    <w:rsid w:val="00CC5CAF"/>
    <w:rsid w:val="00CD6C84"/>
    <w:rsid w:val="00CE279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38FB"/>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2B2"/>
    <w:rsid w:val="00F63E9E"/>
    <w:rsid w:val="00F63FEA"/>
    <w:rsid w:val="00F66AA7"/>
    <w:rsid w:val="00F70CF1"/>
    <w:rsid w:val="00F75603"/>
    <w:rsid w:val="00F76843"/>
    <w:rsid w:val="00F776E1"/>
    <w:rsid w:val="00F77E8D"/>
    <w:rsid w:val="00F925EB"/>
    <w:rsid w:val="00F97033"/>
    <w:rsid w:val="00FA6DD0"/>
    <w:rsid w:val="00FA70E8"/>
    <w:rsid w:val="00FC28DF"/>
    <w:rsid w:val="00FD1780"/>
    <w:rsid w:val="00FD2297"/>
    <w:rsid w:val="00FD406D"/>
    <w:rsid w:val="00FD6AC6"/>
    <w:rsid w:val="00FE3136"/>
    <w:rsid w:val="00FE50A3"/>
    <w:rsid w:val="00FE5204"/>
    <w:rsid w:val="00FE604C"/>
    <w:rsid w:val="00FE72E1"/>
    <w:rsid w:val="00FF1340"/>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5252A9"/>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12349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Head Teacher</cp:lastModifiedBy>
  <cp:revision>2</cp:revision>
  <cp:lastPrinted>2014-09-18T05:26:00Z</cp:lastPrinted>
  <dcterms:created xsi:type="dcterms:W3CDTF">2025-09-25T16:51:00Z</dcterms:created>
  <dcterms:modified xsi:type="dcterms:W3CDTF">2025-09-25T16:51:00Z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